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Revisión de preguntas generadas con IA</w:t>
      </w:r>
    </w:p>
    <w:p>
      <w:r>
        <w:t>Utiliza el checklist para decidir qué debes revisar antes de guardar una prueba. La segunda página ofrece una rúbrica editable para el ejemplo de desarrollo. La decisión de usar cada pregunta corresponde al profesor.</w:t>
      </w:r>
    </w:p>
    <w:p>
      <w:r>
        <w:rPr>
          <w:b/>
        </w:rPr>
        <w:t>Libro y unidad</w:t>
      </w:r>
    </w:p>
    <w:p>
      <w:r>
        <w:rPr>
          <w:b w:val="0"/>
        </w:rPr>
        <w:t>____________________________________________________________________________</w:t>
      </w:r>
    </w:p>
    <w:p>
      <w:r>
        <w:rPr>
          <w:b/>
        </w:rPr>
        <w:t>Grupo y objetivo de aprendizaje</w:t>
      </w:r>
    </w:p>
    <w:p>
      <w:r>
        <w:rPr>
          <w:b w:val="0"/>
        </w:rPr>
        <w:t>____________________________________________________________________________</w:t>
      </w:r>
    </w:p>
    <w:p>
      <w:pPr>
        <w:pStyle w:val="Heading1"/>
      </w:pPr>
      <w:r>
        <w:t>Checklist de revisión docente</w:t>
      </w:r>
    </w:p>
    <w:tbl>
      <w:tblPr>
        <w:tblW w:type="auto" w:w="0"/>
        <w:jc w:val="center"/>
        <w:tblLayout w:type="fixed"/>
        <w:tblLook w:firstColumn="1" w:firstRow="1" w:lastColumn="0" w:lastRow="0" w:noHBand="0" w:noVBand="1" w:val="04A0"/>
      </w:tblPr>
      <w:tblGrid>
        <w:gridCol w:w="4933"/>
        <w:gridCol w:w="4933"/>
      </w:tblGrid>
      <w:tr>
        <w:trPr>
          <w:tblHeader/>
          <w:cantSplit/>
        </w:trPr>
        <w:tc>
          <w:tcPr>
            <w:tcW w:type="dxa" w:w="6180"/>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20"/>
              </w:rPr>
              <w:t>Comprobación</w:t>
            </w:r>
          </w:p>
        </w:tc>
        <w:tc>
          <w:tcPr>
            <w:tcW w:type="dxa" w:w="368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20"/>
              </w:rPr>
              <w:t>Estado y ajuste necesario</w:t>
            </w:r>
          </w:p>
        </w:tc>
      </w:tr>
      <w:tr>
        <w:trPr>
          <w:cantSplit/>
        </w:trPr>
        <w:tc>
          <w:tcPr>
            <w:tcW w:type="dxa" w:w="6180"/>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La pregunta evalúa el objetivo previsto.</w:t>
            </w:r>
          </w:p>
        </w:tc>
        <w:tc>
          <w:tcPr>
            <w:tcW w:type="dxa" w:w="368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Pendiente / revisada / ajustar</w:t>
            </w:r>
          </w:p>
        </w:tc>
      </w:tr>
      <w:tr>
        <w:trPr>
          <w:cantSplit/>
        </w:trPr>
        <w:tc>
          <w:tcPr>
            <w:tcW w:type="dxa" w:w="6180"/>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Clave y explicación comprobadas con la unidad.</w:t>
            </w:r>
          </w:p>
        </w:tc>
        <w:tc>
          <w:tcPr>
            <w:tcW w:type="dxa" w:w="368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Pendiente / revisada / ajustar</w:t>
            </w:r>
          </w:p>
        </w:tc>
      </w:tr>
      <w:tr>
        <w:trPr>
          <w:cantSplit/>
        </w:trPr>
        <w:tc>
          <w:tcPr>
            <w:tcW w:type="dxa" w:w="6180"/>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Enunciado claro y apropiado para el grupo.</w:t>
            </w:r>
          </w:p>
        </w:tc>
        <w:tc>
          <w:tcPr>
            <w:tcW w:type="dxa" w:w="368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Pendiente / revisada / ajustar</w:t>
            </w:r>
          </w:p>
        </w:tc>
      </w:tr>
      <w:tr>
        <w:trPr>
          <w:cantSplit/>
        </w:trPr>
        <w:tc>
          <w:tcPr>
            <w:tcW w:type="dxa" w:w="6180"/>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Opciones o criterios de respuesta coherentes.</w:t>
            </w:r>
          </w:p>
        </w:tc>
        <w:tc>
          <w:tcPr>
            <w:tcW w:type="dxa" w:w="368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Pendiente / revisada / ajustar</w:t>
            </w:r>
          </w:p>
        </w:tc>
      </w:tr>
      <w:tr>
        <w:trPr>
          <w:cantSplit/>
        </w:trPr>
        <w:tc>
          <w:tcPr>
            <w:tcW w:type="dxa" w:w="6180"/>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Dificultad y puntuación definidas.</w:t>
            </w:r>
          </w:p>
        </w:tc>
        <w:tc>
          <w:tcPr>
            <w:tcW w:type="dxa" w:w="368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Pendiente / revisada / ajustar</w:t>
            </w:r>
          </w:p>
        </w:tc>
      </w:tr>
      <w:tr>
        <w:trPr>
          <w:cantSplit/>
        </w:trPr>
        <w:tc>
          <w:tcPr>
            <w:tcW w:type="dxa" w:w="6180"/>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Lenguaje accesible sin pistas o estereotipos irrelevantes.</w:t>
            </w:r>
          </w:p>
        </w:tc>
        <w:tc>
          <w:tcPr>
            <w:tcW w:type="dxa" w:w="368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Pendiente / revisada / ajustar</w:t>
            </w:r>
          </w:p>
        </w:tc>
      </w:tr>
      <w:tr>
        <w:trPr>
          <w:cantSplit/>
        </w:trPr>
        <w:tc>
          <w:tcPr>
            <w:tcW w:type="dxa" w:w="6180"/>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Formato exportado revisado antes de entregar.</w:t>
            </w:r>
          </w:p>
        </w:tc>
        <w:tc>
          <w:tcPr>
            <w:tcW w:type="dxa" w:w="368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Pendiente / revisada / ajustar</w:t>
            </w:r>
          </w:p>
        </w:tc>
      </w:tr>
    </w:tbl>
    <w:p>
      <w:pPr>
        <w:spacing w:after="40"/>
      </w:pPr>
    </w:p>
    <w:p>
      <w:r>
        <w:rPr>
          <w:b/>
        </w:rPr>
        <w:t>Cambio más importante realizado</w:t>
      </w:r>
    </w:p>
    <w:p>
      <w:r>
        <w:rPr>
          <w:b w:val="0"/>
        </w:rPr>
        <w:t>____________________________________________________________________________</w:t>
      </w:r>
    </w:p>
    <w:p>
      <w:r>
        <w:rPr>
          <w:b w:val="0"/>
        </w:rPr>
        <w:t>____________________________________________________________________________</w:t>
      </w:r>
    </w:p>
    <w:p>
      <w:r>
        <w:rPr>
          <w:b w:val="0"/>
        </w:rPr>
        <w:t>Para Moodle, utiliza una categoría de prueba y la vista previa después de importar el XML. La compatibilidad puede depender de la versión y configuración del centro. El checklist no garantiza por sí solo la validez de la prueba.</w:t>
      </w:r>
    </w:p>
    <w:p>
      <w:r>
        <w:br w:type="page"/>
      </w:r>
    </w:p>
    <w:p>
      <w:pPr>
        <w:pStyle w:val="Heading1"/>
      </w:pPr>
      <w:r>
        <w:t>Rúbrica del ejemplo de desarrollo</w:t>
      </w:r>
    </w:p>
    <w:p>
      <w:r>
        <w:rPr>
          <w:b w:val="0"/>
        </w:rPr>
        <w:t>Enunciado: En 4–6 líneas, propone dos medidas para reducir los residuos de una actividad cotidiana del centro. Explica cómo contribuye cada medida y señala una limitación práctica de una de ellas.</w:t>
      </w:r>
    </w:p>
    <w:tbl>
      <w:tblPr>
        <w:tblW w:type="auto" w:w="0"/>
        <w:jc w:val="center"/>
        <w:tblLayout w:type="fixed"/>
        <w:tblLook w:firstColumn="1" w:firstRow="1" w:lastColumn="0" w:lastRow="0" w:noHBand="0" w:noVBand="1" w:val="04A0"/>
      </w:tblPr>
      <w:tblGrid>
        <w:gridCol w:w="2466"/>
        <w:gridCol w:w="2466"/>
        <w:gridCol w:w="2466"/>
        <w:gridCol w:w="2466"/>
      </w:tblGrid>
      <w:tr>
        <w:trPr>
          <w:tblHeade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20"/>
              </w:rPr>
              <w:t>Criterio</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20"/>
              </w:rPr>
              <w:t>0 puntos</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20"/>
              </w:rPr>
              <w:t>1 punto</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20"/>
              </w:rPr>
              <w:t>2 puntos</w:t>
            </w:r>
          </w:p>
        </w:tc>
      </w:tr>
      <w:tr>
        <w:trP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Medidas</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No propone medidas pertinentes.</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Propone una medida pertinente o dos poco concretas.</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Propone dos medidas pertinentes y concretas.</w:t>
            </w:r>
          </w:p>
        </w:tc>
      </w:tr>
      <w:tr>
        <w:trP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Justificación</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No explica cómo contribuyen.</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Explica parcialmente una contribución.</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Explica cómo contribuye cada medida.</w:t>
            </w:r>
          </w:p>
        </w:tc>
      </w:tr>
      <w:tr>
        <w:trP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Contexto</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No se relaciona con la actividad.</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Relación general o incompleta.</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Se relaciona claramente con la actividad del centro.</w:t>
            </w:r>
          </w:p>
        </w:tc>
      </w:tr>
      <w:tr>
        <w:trP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Limitación</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No identifica una limitación.</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Identifica una limitación sin desarrollarla.</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Explica una limitación práctica relevante.</w:t>
            </w:r>
          </w:p>
        </w:tc>
      </w:tr>
    </w:tbl>
    <w:p>
      <w:pPr>
        <w:spacing w:after="40"/>
      </w:pPr>
    </w:p>
    <w:p>
      <w:r>
        <w:rPr>
          <w:b w:val="0"/>
        </w:rPr>
        <w:t>Máximo ocho puntos. Adapta criterios y ponderaciones antes de usar la pregunta y comunícalos al alumnado. La rúbrica es una ayuda para la corrección docente, no una evaluación automática.</w:t>
      </w:r>
    </w:p>
    <w:p>
      <w:r>
        <w:rPr>
          <w:b/>
        </w:rPr>
        <w:t>Puntuación y comentario para el alumno</w:t>
      </w:r>
    </w:p>
    <w:p>
      <w:r>
        <w:rPr>
          <w:b w:val="0"/>
        </w:rPr>
        <w:t>____________________________________________________________________________</w:t>
      </w:r>
    </w:p>
    <w:p>
      <w:r>
        <w:rPr>
          <w:b w:val="0"/>
        </w:rPr>
        <w:t>____________________________________________________________________________</w:t>
      </w:r>
    </w:p>
    <w:p>
      <w:pPr>
        <w:pStyle w:val="Heading1"/>
      </w:pPr>
      <w:r>
        <w:t>Recursos de referencia</w:t>
      </w:r>
    </w:p>
    <w:p>
      <w:r>
        <w:rPr>
          <w:b w:val="0"/>
        </w:rPr>
        <w:t>Guía de Examina: https://examina.paraninfo.es/crear-examen-con-ia/</w:t>
      </w:r>
    </w:p>
    <w:p>
      <w:r>
        <w:rPr>
          <w:b w:val="0"/>
        </w:rPr>
        <w:t>Moodle: https://examina.paraninfo.es/examenes-para-moodle/</w:t>
      </w:r>
    </w:p>
    <w:p>
      <w:r>
        <w:rPr>
          <w:b w:val="0"/>
        </w:rPr>
        <w:t>INTEF: Guía sobre el uso de la inteligencia artificial en el ámbito educativo, versión 2, septiembre de 2026.</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9"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59"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de preguntas generadas con IA</dc:title>
  <dc:subject>Material docente editable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